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A7" w:rsidRPr="00EB5AA4" w:rsidRDefault="00781654" w:rsidP="00EB1E6F">
      <w:pPr>
        <w:spacing w:after="0" w:line="240" w:lineRule="auto"/>
        <w:rPr>
          <w:b/>
          <w:color w:val="034EA2"/>
          <w:sz w:val="36"/>
          <w:szCs w:val="36"/>
        </w:rPr>
      </w:pPr>
      <w:r w:rsidRPr="00EB5AA4">
        <w:rPr>
          <w:b/>
          <w:color w:val="034EA2"/>
          <w:sz w:val="36"/>
          <w:szCs w:val="36"/>
        </w:rPr>
        <w:t>SZCZEGÓŁOWY ROZKŁAD MATERIAŁU (30 GODZ.)</w:t>
      </w:r>
    </w:p>
    <w:p w:rsidR="00EB5AA4" w:rsidRPr="00EB5AA4" w:rsidRDefault="00EB5AA4" w:rsidP="00EB1E6F">
      <w:pPr>
        <w:spacing w:after="0" w:line="240" w:lineRule="auto"/>
        <w:rPr>
          <w:b/>
          <w:sz w:val="36"/>
          <w:szCs w:val="36"/>
        </w:rPr>
      </w:pPr>
    </w:p>
    <w:p w:rsidR="00084DA7" w:rsidRPr="00714ABB" w:rsidRDefault="00084DA7" w:rsidP="00084DA7">
      <w:pPr>
        <w:pStyle w:val="Tekstpodstawowy"/>
        <w:spacing w:before="7"/>
        <w:rPr>
          <w:rFonts w:asciiTheme="minorHAnsi" w:hAnsiTheme="minorHAnsi"/>
          <w:sz w:val="9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57" w:type="dxa"/>
        </w:tblCellMar>
        <w:tblLook w:val="01E0"/>
      </w:tblPr>
      <w:tblGrid>
        <w:gridCol w:w="5585"/>
        <w:gridCol w:w="1135"/>
        <w:gridCol w:w="2977"/>
      </w:tblGrid>
      <w:tr w:rsidR="008116D0" w:rsidRPr="00714ABB" w:rsidTr="004E471B">
        <w:trPr>
          <w:trHeight w:hRule="exact" w:val="680"/>
        </w:trPr>
        <w:tc>
          <w:tcPr>
            <w:tcW w:w="2880" w:type="pct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7941D"/>
            <w:vAlign w:val="center"/>
          </w:tcPr>
          <w:p w:rsidR="008116D0" w:rsidRPr="00714ABB" w:rsidRDefault="008116D0" w:rsidP="00EB1E6F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Tytuły rozdziałów </w:t>
            </w:r>
            <w:r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i tematy lekcji</w:t>
            </w:r>
          </w:p>
        </w:tc>
        <w:tc>
          <w:tcPr>
            <w:tcW w:w="585" w:type="pct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F7941D"/>
            <w:vAlign w:val="center"/>
          </w:tcPr>
          <w:p w:rsidR="008116D0" w:rsidRPr="00714ABB" w:rsidRDefault="008116D0" w:rsidP="00EB1E6F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Liczba </w:t>
            </w:r>
            <w:r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godzin</w:t>
            </w:r>
          </w:p>
        </w:tc>
        <w:tc>
          <w:tcPr>
            <w:tcW w:w="1535" w:type="pct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F7941D"/>
            <w:vAlign w:val="center"/>
          </w:tcPr>
          <w:p w:rsidR="008116D0" w:rsidRPr="00714ABB" w:rsidRDefault="008116D0" w:rsidP="00EB1E6F">
            <w:pPr>
              <w:pStyle w:val="TableParagraph"/>
              <w:spacing w:before="0"/>
              <w:ind w:left="0"/>
              <w:jc w:val="center"/>
              <w:rPr>
                <w:rFonts w:asciiTheme="minorHAnsi" w:hAnsiTheme="minorHAnsi"/>
                <w:b/>
                <w:color w:val="FFFFFF"/>
                <w:sz w:val="24"/>
                <w:lang w:val="pl-PL"/>
              </w:rPr>
            </w:pPr>
            <w:r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Odniesienie </w:t>
            </w:r>
            <w:r w:rsidR="007B647D"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</w:r>
            <w:r w:rsidRPr="00714ABB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do podstawy programowej</w:t>
            </w:r>
          </w:p>
        </w:tc>
      </w:tr>
      <w:tr w:rsidR="00441237" w:rsidRPr="00714ABB" w:rsidTr="00FC6B29">
        <w:trPr>
          <w:trHeight w:hRule="exact" w:val="323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034EA2"/>
            <w:vAlign w:val="center"/>
          </w:tcPr>
          <w:p w:rsidR="008116D0" w:rsidRPr="00714ABB" w:rsidRDefault="00976874" w:rsidP="00C7377E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ind w:left="284" w:right="3" w:hanging="284"/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>Drgania</w:t>
            </w:r>
            <w:r w:rsidR="00D90200" w:rsidRPr="00714ABB"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 xml:space="preserve"> (6 godz.)</w:t>
            </w:r>
          </w:p>
        </w:tc>
      </w:tr>
      <w:tr w:rsidR="008116D0" w:rsidRPr="00714ABB" w:rsidTr="00FC6B29">
        <w:trPr>
          <w:trHeight w:hRule="exact" w:val="323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6D0" w:rsidRPr="00714ABB" w:rsidRDefault="0023601F" w:rsidP="00A74D30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color w:val="231F20"/>
                <w:sz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Drgania mechaniczne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D0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6D0" w:rsidRPr="00714ABB" w:rsidRDefault="007D6F51" w:rsidP="00D90200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II.3,</w:t>
            </w:r>
            <w:r w:rsidR="00BA283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IV.2</w:t>
            </w:r>
            <w:r w:rsidR="004F2D73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, IV.5a</w:t>
            </w:r>
          </w:p>
        </w:tc>
      </w:tr>
      <w:tr w:rsidR="00BE5B4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BA2835" w:rsidP="00A74D30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Siły w ruchu drgającym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B4B" w:rsidRPr="00714ABB" w:rsidRDefault="00BA2835" w:rsidP="00A74D30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II.6, IV.1, IV.2</w:t>
            </w:r>
            <w:r w:rsidR="004F2D73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, IV.5b</w:t>
            </w:r>
          </w:p>
        </w:tc>
      </w:tr>
      <w:tr w:rsidR="00BE5B4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A8350B" w:rsidP="00A74D30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Energia w ruchu drgającym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B4B" w:rsidRPr="00714ABB" w:rsidRDefault="00A8350B" w:rsidP="00A74D30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II.10, IV.2, IV.3</w:t>
            </w:r>
          </w:p>
        </w:tc>
      </w:tr>
      <w:tr w:rsidR="00BE5B4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3D40CF" w:rsidP="00A74D30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Wahadło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EB1CF3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B4B" w:rsidRPr="00714ABB" w:rsidRDefault="00A74D30" w:rsidP="00A74D30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</w:t>
            </w:r>
            <w:r w:rsidR="003D40C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I</w:t>
            </w:r>
            <w:r w:rsidR="003D40C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.2, I</w:t>
            </w:r>
            <w:r w:rsidR="003D40C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.3</w:t>
            </w:r>
          </w:p>
        </w:tc>
      </w:tr>
      <w:tr w:rsidR="003D40CF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0CF" w:rsidRPr="00EB1CF3" w:rsidRDefault="00EB1CF3" w:rsidP="00A74D30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szCs w:val="20"/>
                <w:lang w:val="pl-PL"/>
              </w:rPr>
            </w:pPr>
            <w:r w:rsidRPr="00EB1C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Drgania tłumione i drgania</w:t>
            </w:r>
            <w:r w:rsidR="007D6F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EB1CF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wymuszone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CF" w:rsidRPr="00EB1CF3" w:rsidRDefault="00EB1CF3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0CF" w:rsidRPr="00EB1CF3" w:rsidRDefault="00EB1CF3" w:rsidP="00A74D30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II.6, II.</w:t>
            </w:r>
            <w:r w:rsidR="004519E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7, II.10, IV.2, IV.3, IV.4</w:t>
            </w:r>
            <w:r w:rsidR="004F2D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IV.5c</w:t>
            </w:r>
          </w:p>
        </w:tc>
      </w:tr>
      <w:tr w:rsidR="00E1160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60B" w:rsidRPr="00EB1CF3" w:rsidRDefault="00E1160B" w:rsidP="00DF11DE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Sprawdzian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60B" w:rsidRDefault="00E1160B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60B" w:rsidRDefault="00E1160B" w:rsidP="00A74D30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1237" w:rsidRPr="00714ABB" w:rsidTr="00FC6B29">
        <w:trPr>
          <w:trHeight w:hRule="exact" w:val="32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34EA2"/>
          </w:tcPr>
          <w:p w:rsidR="008116D0" w:rsidRPr="00714ABB" w:rsidRDefault="004519E3" w:rsidP="00C7377E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ind w:left="284" w:right="3" w:hanging="284"/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>Fale i optyka</w:t>
            </w:r>
            <w:r w:rsidR="00714ABB" w:rsidRPr="00714ABB"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 xml:space="preserve"> (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>13</w:t>
            </w:r>
            <w:r w:rsidR="00714ABB" w:rsidRPr="00714ABB"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 xml:space="preserve"> godz.)</w:t>
            </w:r>
          </w:p>
        </w:tc>
      </w:tr>
      <w:tr w:rsidR="008116D0" w:rsidRPr="00714ABB" w:rsidTr="00FC6B29">
        <w:trPr>
          <w:trHeight w:hRule="exact" w:val="323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6D0" w:rsidRPr="00714ABB" w:rsidRDefault="004D7E4E" w:rsidP="008E21F8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color w:val="231F20"/>
                <w:sz w:val="20"/>
                <w:lang w:val="pl-PL"/>
              </w:rPr>
            </w:pPr>
            <w:r>
              <w:rPr>
                <w:rFonts w:cstheme="minorHAnsi"/>
                <w:color w:val="231F20"/>
                <w:sz w:val="20"/>
                <w:lang w:val="pl-PL"/>
              </w:rPr>
              <w:t>Rodzaje fal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D0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6D0" w:rsidRPr="00714ABB" w:rsidRDefault="00432DCC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4D7E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4D7E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I</w:t>
            </w:r>
            <w:r w:rsidR="004D7E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4D7E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6</w:t>
            </w:r>
          </w:p>
        </w:tc>
      </w:tr>
      <w:tr w:rsidR="00BE5B4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1503D1" w:rsidP="008E21F8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color w:val="231F20"/>
                <w:sz w:val="20"/>
                <w:lang w:val="pl-PL"/>
              </w:rPr>
            </w:pPr>
            <w:r>
              <w:rPr>
                <w:rFonts w:cstheme="minorHAnsi"/>
                <w:color w:val="231F20"/>
                <w:sz w:val="20"/>
                <w:lang w:val="pl-PL"/>
              </w:rPr>
              <w:t>Wielkości opisujące fale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B4B" w:rsidRPr="00714ABB" w:rsidRDefault="00432DCC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</w:t>
            </w:r>
            <w:r w:rsidR="001503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1503D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IX</w:t>
            </w:r>
            <w:r w:rsidR="00B90A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</w:tr>
      <w:tr w:rsidR="00BE5B4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B90A60" w:rsidP="008E21F8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Fale dźwiękowe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B4B" w:rsidRPr="00714ABB" w:rsidRDefault="00432DCC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B90A6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4E5C0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I</w:t>
            </w:r>
            <w:r w:rsidR="004E5C0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4E5C0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1, IX.6</w:t>
            </w:r>
          </w:p>
        </w:tc>
      </w:tr>
      <w:tr w:rsidR="00FE6F56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F56" w:rsidRPr="00FE6F56" w:rsidRDefault="00FE6F56" w:rsidP="008E21F8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FE6F56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Zjawisko Dopplera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56" w:rsidRPr="00714ABB" w:rsidRDefault="00FE6F56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6F56" w:rsidRPr="00714ABB" w:rsidRDefault="00FE6F56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IX.4</w:t>
            </w:r>
          </w:p>
        </w:tc>
      </w:tr>
      <w:tr w:rsidR="00BE5B4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BF396F" w:rsidP="008E21F8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Dyfrakcja i nakładanie się fal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4B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5B4B" w:rsidRPr="00714ABB" w:rsidRDefault="00432DCC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293FF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293FF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I</w:t>
            </w:r>
            <w:r w:rsidR="00293FF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293FF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A471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="0091773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IX.9b</w:t>
            </w:r>
          </w:p>
        </w:tc>
      </w:tr>
      <w:tr w:rsidR="00432DCC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293FF5" w:rsidP="008E21F8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Interfe</w:t>
            </w:r>
            <w:r w:rsidR="00192550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rencja fal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CC" w:rsidRPr="00714ABB" w:rsidRDefault="00432DCC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="001925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19255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</w:t>
            </w:r>
          </w:p>
        </w:tc>
      </w:tr>
      <w:tr w:rsidR="00432DCC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5C2AE4" w:rsidP="00DF11DE">
            <w:pPr>
              <w:pStyle w:val="TableParagraph"/>
              <w:spacing w:before="0" w:line="276" w:lineRule="auto"/>
              <w:ind w:left="0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Sprawdzian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DF11DE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CC" w:rsidRPr="00714ABB" w:rsidRDefault="00432DCC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</w:p>
        </w:tc>
      </w:tr>
      <w:tr w:rsidR="00432DCC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5C2AE4" w:rsidP="008E21F8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Światło jako fala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CC" w:rsidRPr="00714ABB" w:rsidRDefault="00B557A4" w:rsidP="008E21F8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IX.6, IX.7</w:t>
            </w:r>
            <w:r w:rsidR="00917735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, IX.9a</w:t>
            </w:r>
          </w:p>
        </w:tc>
      </w:tr>
      <w:tr w:rsidR="00432DCC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B557A4" w:rsidP="008E21F8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Odbicie światła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CC" w:rsidRPr="00714ABB" w:rsidRDefault="00D90200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2DCC" w:rsidRPr="00714ABB" w:rsidRDefault="00432DCC" w:rsidP="008E21F8">
            <w:pPr>
              <w:adjustRightInd w:val="0"/>
              <w:rPr>
                <w:rFonts w:cstheme="minorHAnsi"/>
                <w:color w:val="231F20"/>
                <w:sz w:val="20"/>
                <w:lang w:val="pl-PL"/>
              </w:rPr>
            </w:pPr>
            <w:r w:rsidRPr="00714ABB">
              <w:rPr>
                <w:rFonts w:cstheme="minorHAnsi"/>
                <w:sz w:val="20"/>
                <w:szCs w:val="20"/>
                <w:lang w:val="pl-PL"/>
              </w:rPr>
              <w:t>I</w:t>
            </w:r>
            <w:r w:rsidR="00716B0B">
              <w:rPr>
                <w:rFonts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cstheme="minorHAnsi"/>
                <w:sz w:val="20"/>
                <w:szCs w:val="20"/>
                <w:lang w:val="pl-PL"/>
              </w:rPr>
              <w:t>.5, I</w:t>
            </w:r>
            <w:r w:rsidR="00716B0B">
              <w:rPr>
                <w:rFonts w:cstheme="minorHAnsi"/>
                <w:sz w:val="20"/>
                <w:szCs w:val="20"/>
                <w:lang w:val="pl-PL"/>
              </w:rPr>
              <w:t>X</w:t>
            </w:r>
            <w:r w:rsidRPr="00714ABB">
              <w:rPr>
                <w:rFonts w:cstheme="minorHAnsi"/>
                <w:sz w:val="20"/>
                <w:szCs w:val="20"/>
                <w:lang w:val="pl-PL"/>
              </w:rPr>
              <w:t>.6</w:t>
            </w:r>
          </w:p>
        </w:tc>
      </w:tr>
      <w:tr w:rsidR="00716B0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B0B" w:rsidRPr="0011720F" w:rsidRDefault="00716B0B" w:rsidP="008E21F8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sz w:val="20"/>
                <w:szCs w:val="20"/>
                <w:lang w:val="pl-PL"/>
              </w:rPr>
            </w:pPr>
            <w:r w:rsidRPr="0011720F">
              <w:rPr>
                <w:rFonts w:cstheme="minorHAnsi"/>
                <w:sz w:val="20"/>
                <w:szCs w:val="20"/>
                <w:lang w:val="pl-PL"/>
              </w:rPr>
              <w:t>Załamanie światła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0B" w:rsidRPr="0011720F" w:rsidRDefault="00716B0B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11720F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6B0B" w:rsidRPr="0011720F" w:rsidRDefault="00B35BDE" w:rsidP="008E21F8">
            <w:p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11720F">
              <w:rPr>
                <w:rFonts w:cstheme="minorHAnsi"/>
                <w:sz w:val="20"/>
                <w:szCs w:val="20"/>
                <w:lang w:val="pl-PL"/>
              </w:rPr>
              <w:t>IX.5</w:t>
            </w:r>
          </w:p>
        </w:tc>
      </w:tr>
      <w:tr w:rsidR="00B35BDE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BDE" w:rsidRPr="0011720F" w:rsidRDefault="00B35BDE" w:rsidP="008E21F8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sz w:val="20"/>
                <w:szCs w:val="20"/>
                <w:lang w:val="pl-PL"/>
              </w:rPr>
            </w:pPr>
            <w:r w:rsidRPr="0011720F">
              <w:rPr>
                <w:rFonts w:cstheme="minorHAnsi"/>
                <w:sz w:val="20"/>
                <w:szCs w:val="20"/>
                <w:lang w:val="pl-PL"/>
              </w:rPr>
              <w:t>Całkowite wewnętrzne odbicie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DE" w:rsidRPr="0011720F" w:rsidRDefault="00B35BDE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11720F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5BDE" w:rsidRPr="0011720F" w:rsidRDefault="004C6871" w:rsidP="008E21F8">
            <w:p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11720F">
              <w:rPr>
                <w:rFonts w:cstheme="minorHAnsi"/>
                <w:sz w:val="20"/>
                <w:szCs w:val="20"/>
                <w:lang w:val="pl-PL"/>
              </w:rPr>
              <w:t>IX.5</w:t>
            </w:r>
          </w:p>
        </w:tc>
      </w:tr>
      <w:tr w:rsidR="004C6871" w:rsidRPr="00A4719E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871" w:rsidRPr="0011720F" w:rsidRDefault="004C6871" w:rsidP="008E21F8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rFonts w:cstheme="minorHAnsi"/>
                <w:sz w:val="20"/>
                <w:szCs w:val="20"/>
                <w:lang w:val="pl-PL"/>
              </w:rPr>
            </w:pPr>
            <w:r w:rsidRPr="0011720F">
              <w:rPr>
                <w:rFonts w:cstheme="minorHAnsi"/>
                <w:sz w:val="20"/>
                <w:szCs w:val="20"/>
                <w:lang w:val="pl-PL"/>
              </w:rPr>
              <w:t>Zjawiska optyczne w atmosferze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71" w:rsidRPr="0011720F" w:rsidRDefault="004C6871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11720F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6871" w:rsidRPr="00A4719E" w:rsidRDefault="007F46BC" w:rsidP="008E21F8">
            <w:pPr>
              <w:widowControl/>
              <w:autoSpaceDE/>
              <w:autoSpaceDN/>
              <w:adjustRightInd w:val="0"/>
              <w:spacing w:after="200"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7F46BC">
              <w:rPr>
                <w:rFonts w:cstheme="minorHAnsi"/>
                <w:sz w:val="20"/>
                <w:szCs w:val="20"/>
                <w:lang w:val="en-GB"/>
              </w:rPr>
              <w:t>IX.3, IX.5, IX.7, IX.8</w:t>
            </w:r>
          </w:p>
        </w:tc>
      </w:tr>
      <w:tr w:rsidR="0011720F" w:rsidRPr="0011720F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20F" w:rsidRPr="00DF11DE" w:rsidRDefault="0011720F" w:rsidP="00DF11DE">
            <w:p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DF11DE">
              <w:rPr>
                <w:rFonts w:cstheme="minorHAnsi"/>
                <w:sz w:val="20"/>
                <w:szCs w:val="20"/>
                <w:lang w:val="pl-PL"/>
              </w:rPr>
              <w:t>Sprawdzian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20F" w:rsidRPr="0011720F" w:rsidRDefault="0011720F" w:rsidP="00D90200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11720F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20F" w:rsidRPr="0011720F" w:rsidRDefault="0011720F" w:rsidP="008E21F8">
            <w:p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441237" w:rsidRPr="00714ABB" w:rsidTr="00FC6B29">
        <w:trPr>
          <w:trHeight w:hRule="exact" w:val="323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34EA2"/>
          </w:tcPr>
          <w:p w:rsidR="00EB1E6F" w:rsidRPr="0011720F" w:rsidRDefault="001D0F7F" w:rsidP="00C7377E">
            <w:pPr>
              <w:pStyle w:val="TableParagraph"/>
              <w:numPr>
                <w:ilvl w:val="0"/>
                <w:numId w:val="15"/>
              </w:numPr>
              <w:spacing w:before="0" w:line="276" w:lineRule="auto"/>
              <w:ind w:left="284" w:right="3" w:hanging="284"/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>Termodynamika</w:t>
            </w:r>
            <w:r w:rsidR="00714ABB" w:rsidRPr="0011720F"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 xml:space="preserve"> (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>11</w:t>
            </w:r>
            <w:r w:rsidR="00714ABB" w:rsidRPr="0011720F">
              <w:rPr>
                <w:rFonts w:asciiTheme="minorHAnsi" w:hAnsiTheme="minorHAnsi"/>
                <w:b/>
                <w:color w:val="FFFFFF" w:themeColor="background1"/>
                <w:sz w:val="20"/>
                <w:lang w:val="pl-PL"/>
              </w:rPr>
              <w:t xml:space="preserve"> godz.)</w:t>
            </w:r>
          </w:p>
        </w:tc>
      </w:tr>
      <w:tr w:rsidR="00714ABB" w:rsidRPr="00714ABB" w:rsidTr="00FC6B29">
        <w:trPr>
          <w:trHeight w:hRule="exact" w:val="323"/>
        </w:trPr>
        <w:tc>
          <w:tcPr>
            <w:tcW w:w="2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1D0F7F" w:rsidP="00714ABB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Cząsteczkowa budowa materii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714AB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ABB" w:rsidRPr="00714ABB" w:rsidRDefault="001D0F7F" w:rsidP="00714ABB">
            <w:pPr>
              <w:adjustRightInd w:val="0"/>
              <w:rPr>
                <w:color w:val="231F20"/>
                <w:sz w:val="20"/>
                <w:lang w:val="pl-PL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</w:t>
            </w:r>
            <w:r w:rsidR="00714ABB" w:rsidRPr="00714ABB"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.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3</w:t>
            </w:r>
            <w:r w:rsidR="00714ABB" w:rsidRPr="00714ABB"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, V.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7</w:t>
            </w:r>
          </w:p>
        </w:tc>
      </w:tr>
      <w:tr w:rsidR="00714AB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3177CE" w:rsidP="00714ABB">
            <w:pPr>
              <w:pStyle w:val="TableParagraph"/>
              <w:numPr>
                <w:ilvl w:val="0"/>
                <w:numId w:val="13"/>
              </w:numPr>
              <w:spacing w:before="0" w:line="276" w:lineRule="auto"/>
              <w:ind w:left="284" w:hanging="284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Rozszerzalność cieplna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714AB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ABB" w:rsidRPr="00714ABB" w:rsidRDefault="003177CE" w:rsidP="00714ABB">
            <w:pPr>
              <w:adjustRightInd w:val="0"/>
              <w:rPr>
                <w:color w:val="231F20"/>
                <w:sz w:val="20"/>
                <w:lang w:val="pl-PL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</w:t>
            </w:r>
            <w:r w:rsidR="00714ABB" w:rsidRPr="00714ABB"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 xml:space="preserve">.1, </w:t>
            </w:r>
            <w:r w:rsidR="009C638A"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V.8b</w:t>
            </w:r>
          </w:p>
        </w:tc>
      </w:tr>
      <w:tr w:rsidR="00714AB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F408E6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Przekaz energii w postaci ciepła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714AB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ABB" w:rsidRPr="00714ABB" w:rsidRDefault="00F408E6" w:rsidP="00714ABB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</w:t>
            </w:r>
            <w:r w:rsidR="00714ABB" w:rsidRPr="00714ABB"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.</w:t>
            </w: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2, X.1</w:t>
            </w:r>
          </w:p>
        </w:tc>
      </w:tr>
      <w:tr w:rsidR="00714AB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F408E6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 xml:space="preserve">I zasada </w:t>
            </w:r>
            <w:r w:rsidR="002267C0">
              <w:rPr>
                <w:color w:val="231F20"/>
                <w:sz w:val="20"/>
                <w:szCs w:val="20"/>
                <w:lang w:val="pl-PL"/>
              </w:rPr>
              <w:t>termodynamiki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714AB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ABB" w:rsidRPr="00714ABB" w:rsidRDefault="002267C0" w:rsidP="00714ABB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II.10, V.1, V.2, V.3, V.5</w:t>
            </w:r>
          </w:p>
        </w:tc>
      </w:tr>
      <w:tr w:rsidR="00714AB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1E41C9" w:rsidP="00DF11DE">
            <w:pPr>
              <w:pStyle w:val="TableParagraph"/>
              <w:spacing w:before="0" w:line="276" w:lineRule="auto"/>
              <w:ind w:left="0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  <w:t>Sprawdzian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714AB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ABB" w:rsidRPr="00714ABB" w:rsidRDefault="00714ABB" w:rsidP="00714ABB">
            <w:pPr>
              <w:adjustRightInd w:val="0"/>
              <w:rPr>
                <w:color w:val="231F20"/>
                <w:sz w:val="20"/>
                <w:lang w:val="pl-PL"/>
              </w:rPr>
            </w:pPr>
          </w:p>
        </w:tc>
      </w:tr>
      <w:tr w:rsidR="00714AB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1E41C9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Ciepło właściwe i bilans cieplny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ABB" w:rsidRPr="00714ABB" w:rsidRDefault="00714AB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/>
                <w:color w:val="231F20"/>
                <w:sz w:val="20"/>
                <w:szCs w:val="20"/>
                <w:lang w:val="pl-PL"/>
              </w:rPr>
            </w:pPr>
            <w:r w:rsidRPr="00714ABB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ABB" w:rsidRPr="00714ABB" w:rsidRDefault="00507715" w:rsidP="00714ABB">
            <w:pPr>
              <w:pStyle w:val="TableParagraph"/>
              <w:spacing w:before="0" w:line="276" w:lineRule="auto"/>
              <w:ind w:left="0" w:right="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V.3, V.4, V.6</w:t>
            </w:r>
          </w:p>
        </w:tc>
      </w:tr>
      <w:tr w:rsidR="00507715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715" w:rsidRPr="00386894" w:rsidRDefault="0023601F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Topnienie i</w:t>
            </w:r>
            <w:r w:rsidR="00507715" w:rsidRPr="00386894">
              <w:rPr>
                <w:color w:val="231F20"/>
                <w:sz w:val="20"/>
                <w:szCs w:val="20"/>
                <w:lang w:val="pl-PL"/>
              </w:rPr>
              <w:t xml:space="preserve"> krzepnięcie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715" w:rsidRPr="00714ABB" w:rsidRDefault="00F81FD4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7715" w:rsidRDefault="00F81FD4" w:rsidP="00714ABB">
            <w:pPr>
              <w:pStyle w:val="TableParagraph"/>
              <w:spacing w:before="0" w:line="276" w:lineRule="auto"/>
              <w:ind w:left="0" w:right="3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V.3, V.4, V.6</w:t>
            </w:r>
          </w:p>
        </w:tc>
      </w:tr>
      <w:tr w:rsidR="00F81FD4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D4" w:rsidRPr="00386894" w:rsidRDefault="0023601F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>
              <w:rPr>
                <w:color w:val="231F20"/>
                <w:sz w:val="20"/>
                <w:szCs w:val="20"/>
                <w:lang w:val="pl-PL"/>
              </w:rPr>
              <w:t>Parowanie i</w:t>
            </w:r>
            <w:r w:rsidR="00F81FD4" w:rsidRPr="00386894">
              <w:rPr>
                <w:color w:val="231F20"/>
                <w:sz w:val="20"/>
                <w:szCs w:val="20"/>
                <w:lang w:val="pl-PL"/>
              </w:rPr>
              <w:t xml:space="preserve"> skraplanie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4" w:rsidRDefault="00F81FD4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FD4" w:rsidRDefault="00F81FD4" w:rsidP="00714ABB">
            <w:pPr>
              <w:pStyle w:val="TableParagraph"/>
              <w:spacing w:before="0" w:line="276" w:lineRule="auto"/>
              <w:ind w:left="0" w:right="3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V.3, V.4, V.6</w:t>
            </w:r>
          </w:p>
        </w:tc>
      </w:tr>
      <w:tr w:rsidR="00F81FD4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FD4" w:rsidRPr="00386894" w:rsidRDefault="00382A3B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 w:rsidRPr="00386894">
              <w:rPr>
                <w:color w:val="231F20"/>
                <w:sz w:val="20"/>
                <w:szCs w:val="20"/>
                <w:lang w:val="pl-PL"/>
              </w:rPr>
              <w:t xml:space="preserve">Bilans cieplny – przykłady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FD4" w:rsidRDefault="00382A3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FD4" w:rsidRDefault="00382A3B" w:rsidP="00714ABB">
            <w:pPr>
              <w:pStyle w:val="TableParagraph"/>
              <w:spacing w:before="0" w:line="276" w:lineRule="auto"/>
              <w:ind w:left="0" w:right="3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  <w:lang w:val="pl-PL"/>
              </w:rPr>
              <w:t>V.3, V.4,</w:t>
            </w:r>
          </w:p>
        </w:tc>
      </w:tr>
      <w:tr w:rsidR="00382A3B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A3B" w:rsidRPr="00386894" w:rsidRDefault="00382A3B" w:rsidP="00714ABB">
            <w:pPr>
              <w:pStyle w:val="Akapitzlist"/>
              <w:numPr>
                <w:ilvl w:val="0"/>
                <w:numId w:val="13"/>
              </w:numPr>
              <w:adjustRightInd w:val="0"/>
              <w:ind w:left="284" w:hanging="284"/>
              <w:rPr>
                <w:color w:val="231F20"/>
                <w:sz w:val="20"/>
                <w:szCs w:val="20"/>
                <w:lang w:val="pl-PL"/>
              </w:rPr>
            </w:pPr>
            <w:r w:rsidRPr="00386894">
              <w:rPr>
                <w:color w:val="231F20"/>
                <w:sz w:val="20"/>
                <w:szCs w:val="20"/>
                <w:lang w:val="pl-PL"/>
              </w:rPr>
              <w:t>Własności fizyczne wody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3B" w:rsidRDefault="00382A3B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2A3B" w:rsidRDefault="00386894" w:rsidP="00714ABB">
            <w:pPr>
              <w:pStyle w:val="TableParagraph"/>
              <w:spacing w:before="0" w:line="276" w:lineRule="auto"/>
              <w:ind w:left="0" w:right="3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  <w:r>
              <w:rPr>
                <w:rFonts w:ascii="AgendaPl-RegularCondensed" w:hAnsi="AgendaPl-RegularCondensed" w:cs="AgendaPl-RegularCondensed"/>
                <w:sz w:val="20"/>
                <w:szCs w:val="20"/>
              </w:rPr>
              <w:t>V.6</w:t>
            </w:r>
          </w:p>
        </w:tc>
      </w:tr>
      <w:tr w:rsidR="00386894" w:rsidRPr="00714ABB" w:rsidTr="00FC6B29">
        <w:trPr>
          <w:trHeight w:hRule="exact" w:val="323"/>
        </w:trPr>
        <w:tc>
          <w:tcPr>
            <w:tcW w:w="2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894" w:rsidRPr="00DF11DE" w:rsidRDefault="00386894" w:rsidP="00DF11DE">
            <w:pPr>
              <w:adjustRightInd w:val="0"/>
              <w:rPr>
                <w:color w:val="231F20"/>
                <w:sz w:val="20"/>
                <w:szCs w:val="20"/>
                <w:lang w:val="pl-PL"/>
              </w:rPr>
            </w:pPr>
            <w:r w:rsidRPr="00DF11DE">
              <w:rPr>
                <w:color w:val="231F20"/>
                <w:sz w:val="20"/>
                <w:szCs w:val="20"/>
                <w:lang w:val="pl-PL"/>
              </w:rPr>
              <w:t>Sprawdzian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94" w:rsidRDefault="00386894" w:rsidP="00A4382B">
            <w:pPr>
              <w:pStyle w:val="TableParagraph"/>
              <w:spacing w:before="0" w:line="276" w:lineRule="auto"/>
              <w:ind w:left="0" w:right="3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894" w:rsidRDefault="00386894" w:rsidP="00714ABB">
            <w:pPr>
              <w:pStyle w:val="TableParagraph"/>
              <w:spacing w:before="0" w:line="276" w:lineRule="auto"/>
              <w:ind w:left="0" w:right="3"/>
              <w:rPr>
                <w:rFonts w:ascii="AgendaPl-RegularCondensed" w:hAnsi="AgendaPl-RegularCondensed" w:cs="AgendaPl-RegularCondensed"/>
                <w:sz w:val="20"/>
                <w:szCs w:val="20"/>
              </w:rPr>
            </w:pPr>
          </w:p>
        </w:tc>
      </w:tr>
    </w:tbl>
    <w:p w:rsidR="00084DA7" w:rsidRPr="00714ABB" w:rsidRDefault="004E471B" w:rsidP="00BE7A7B">
      <w:pPr>
        <w:tabs>
          <w:tab w:val="left" w:pos="1853"/>
          <w:tab w:val="left" w:pos="3406"/>
        </w:tabs>
      </w:pPr>
      <w:r w:rsidRPr="00714ABB">
        <w:tab/>
      </w:r>
      <w:r w:rsidR="00BE7A7B">
        <w:tab/>
      </w:r>
    </w:p>
    <w:sectPr w:rsidR="00084DA7" w:rsidRPr="00714ABB" w:rsidSect="006B5810">
      <w:headerReference w:type="default" r:id="rId8"/>
      <w:footerReference w:type="default" r:id="rId9"/>
      <w:pgSz w:w="11906" w:h="16838"/>
      <w:pgMar w:top="1985" w:right="849" w:bottom="1417" w:left="1417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93E455D" w15:done="0"/>
  <w15:commentEx w15:paraId="23C4F20E" w15:paraIdParent="593E455D" w15:done="0"/>
  <w15:commentEx w15:paraId="44F7F646" w15:done="0"/>
  <w15:commentEx w15:paraId="77AFAE13" w15:done="0"/>
  <w15:commentEx w15:paraId="29B5F628" w15:done="0"/>
  <w15:commentEx w15:paraId="44B11BB2" w15:done="0"/>
  <w15:commentEx w15:paraId="59805A39" w15:done="0"/>
  <w15:commentEx w15:paraId="2C121F64" w15:done="0"/>
  <w15:commentEx w15:paraId="4E4AFB45" w15:done="0"/>
  <w15:commentEx w15:paraId="2D966BE5" w15:done="0"/>
  <w15:commentEx w15:paraId="7EB60442" w15:done="0"/>
  <w15:commentEx w15:paraId="27CE50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C88A" w16cex:dateUtc="2020-06-18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3E455D" w16cid:durableId="2295C715"/>
  <w16cid:commentId w16cid:paraId="23C4F20E" w16cid:durableId="2295C88A"/>
  <w16cid:commentId w16cid:paraId="44F7F646" w16cid:durableId="2295C716"/>
  <w16cid:commentId w16cid:paraId="77AFAE13" w16cid:durableId="2295C717"/>
  <w16cid:commentId w16cid:paraId="29B5F628" w16cid:durableId="2295C718"/>
  <w16cid:commentId w16cid:paraId="44B11BB2" w16cid:durableId="2295C719"/>
  <w16cid:commentId w16cid:paraId="59805A39" w16cid:durableId="2295C71A"/>
  <w16cid:commentId w16cid:paraId="2C121F64" w16cid:durableId="2295C71B"/>
  <w16cid:commentId w16cid:paraId="4E4AFB45" w16cid:durableId="2295C71C"/>
  <w16cid:commentId w16cid:paraId="2D966BE5" w16cid:durableId="2295C71D"/>
  <w16cid:commentId w16cid:paraId="7EB60442" w16cid:durableId="2295C71E"/>
  <w16cid:commentId w16cid:paraId="27CE508A" w16cid:durableId="2295C71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19" w:rsidRDefault="00960319" w:rsidP="00285D6F">
      <w:pPr>
        <w:spacing w:after="0" w:line="240" w:lineRule="auto"/>
      </w:pPr>
      <w:r>
        <w:separator/>
      </w:r>
    </w:p>
  </w:endnote>
  <w:endnote w:type="continuationSeparator" w:id="1">
    <w:p w:rsidR="00960319" w:rsidRDefault="00960319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AgendaPl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-RegularCondense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471" w:rsidRDefault="007F46BC" w:rsidP="006E7471">
    <w:pPr>
      <w:pStyle w:val="Stopka"/>
      <w:tabs>
        <w:tab w:val="clear" w:pos="9072"/>
        <w:tab w:val="right" w:pos="9639"/>
      </w:tabs>
      <w:spacing w:before="120"/>
      <w:ind w:left="-567"/>
    </w:pPr>
    <w:r w:rsidRPr="007F46BC">
      <w:rPr>
        <w:b/>
        <w:noProof/>
        <w:color w:val="003892"/>
        <w:lang w:eastAsia="pl-PL"/>
      </w:rPr>
      <w:pict>
        <v:line id="Łącznik prostoliniowy 3" o:spid="_x0000_s2051" style="position:absolute;left:0;text-align:left;z-index:251664896;visibility:visible;mso-width-relative:margin" from="-30.35pt,-.2pt" to="48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" strokecolor="#f09120" strokeweight="1.5pt"/>
      </w:pict>
    </w:r>
    <w:r w:rsidR="006E7471" w:rsidRPr="009E0F62">
      <w:rPr>
        <w:b/>
        <w:color w:val="003892"/>
      </w:rPr>
      <w:t>AUTORZY:</w:t>
    </w:r>
    <w:r w:rsidR="007D6F51">
      <w:rPr>
        <w:b/>
        <w:color w:val="003892"/>
      </w:rPr>
      <w:t xml:space="preserve"> </w:t>
    </w:r>
    <w:r w:rsidR="006E7471">
      <w:t>Ludwik Lehman, Witold Polesiuk, Grzegorz F. Wojewoda</w:t>
    </w:r>
  </w:p>
  <w:p w:rsidR="006E7471" w:rsidRDefault="007F46BC" w:rsidP="006E7471">
    <w:pPr>
      <w:pStyle w:val="Stopka"/>
      <w:tabs>
        <w:tab w:val="clear" w:pos="9072"/>
        <w:tab w:val="right" w:pos="9639"/>
      </w:tabs>
      <w:ind w:left="-567" w:right="1"/>
    </w:pPr>
    <w:r w:rsidRPr="007F46BC">
      <w:rPr>
        <w:b/>
        <w:noProof/>
        <w:color w:val="003892"/>
        <w:lang w:eastAsia="pl-PL"/>
      </w:rPr>
      <w:pict>
        <v:line id="Łącznik prostoliniowy 5" o:spid="_x0000_s2052" style="position:absolute;left:0;text-align:left;z-index:251665920;visibility:visible;mso-width-relative:margin" from="-30.35pt,8.9pt" to="484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" strokecolor="black [3213]" strokeweight=".5pt"/>
      </w:pict>
    </w:r>
  </w:p>
  <w:p w:rsidR="006E7471" w:rsidRDefault="006E7471" w:rsidP="006E7471">
    <w:pPr>
      <w:pStyle w:val="Stopka"/>
      <w:ind w:left="-624"/>
      <w:jc w:val="right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580180" cy="294198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2039" cy="301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3221" w:rsidRDefault="007F46BC" w:rsidP="00983221">
    <w:pPr>
      <w:pStyle w:val="Stopka"/>
      <w:ind w:left="-1417"/>
      <w:jc w:val="center"/>
    </w:pPr>
    <w:r>
      <w:fldChar w:fldCharType="begin"/>
    </w:r>
    <w:r w:rsidR="00983221">
      <w:instrText>PAGE   \* MERGEFORMAT</w:instrText>
    </w:r>
    <w:r>
      <w:fldChar w:fldCharType="separate"/>
    </w:r>
    <w:r w:rsidR="007D6F51">
      <w:rPr>
        <w:noProof/>
      </w:rPr>
      <w:t>1</w:t>
    </w:r>
    <w:r>
      <w:fldChar w:fldCharType="end"/>
    </w:r>
  </w:p>
  <w:p w:rsidR="00983221" w:rsidRPr="00285D6F" w:rsidRDefault="00983221" w:rsidP="00983221">
    <w:pPr>
      <w:pStyle w:val="Stopka"/>
      <w:ind w:left="-141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19" w:rsidRDefault="00960319" w:rsidP="00285D6F">
      <w:pPr>
        <w:spacing w:after="0" w:line="240" w:lineRule="auto"/>
      </w:pPr>
      <w:r>
        <w:separator/>
      </w:r>
    </w:p>
  </w:footnote>
  <w:footnote w:type="continuationSeparator" w:id="1">
    <w:p w:rsidR="00960319" w:rsidRDefault="00960319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7E" w:rsidRDefault="00435B7E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B70C6A" w:rsidRDefault="00174BB7" w:rsidP="00B70C6A">
    <w:pPr>
      <w:pStyle w:val="Nagwek"/>
      <w:tabs>
        <w:tab w:val="clear" w:pos="9072"/>
      </w:tabs>
      <w:ind w:left="142" w:right="-283"/>
    </w:pPr>
    <w:r>
      <w:rPr>
        <w:b/>
        <w:color w:val="F09120"/>
      </w:rPr>
      <w:t>Fiz</w:t>
    </w:r>
    <w:r w:rsidR="00532C0C">
      <w:rPr>
        <w:b/>
        <w:color w:val="F09120"/>
      </w:rPr>
      <w:t>yka</w:t>
    </w:r>
    <w:r w:rsidR="00B70C6A">
      <w:t xml:space="preserve">| </w:t>
    </w:r>
    <w:r w:rsidR="004E471B">
      <w:t xml:space="preserve">Zakres podstawowy | </w:t>
    </w:r>
    <w:r w:rsidR="00B70C6A">
      <w:t>Klasa</w:t>
    </w:r>
    <w:r w:rsidR="00DF11DE">
      <w:t xml:space="preserve"> 2</w:t>
    </w:r>
    <w:r w:rsidR="006438D1">
      <w:t xml:space="preserve"> | </w:t>
    </w:r>
    <w:r w:rsidR="004E471B">
      <w:t>Szczegółowy r</w:t>
    </w:r>
    <w:r w:rsidR="006438D1">
      <w:t>ozkład materiału</w:t>
    </w:r>
    <w:r w:rsidR="00B70C6A">
      <w:tab/>
    </w:r>
    <w:r w:rsidR="00B70C6A">
      <w:tab/>
    </w:r>
    <w:r w:rsidR="00084DA7">
      <w:rPr>
        <w:i/>
      </w:rPr>
      <w:t>Liceum i technikum</w:t>
    </w:r>
  </w:p>
  <w:p w:rsidR="00285D6F" w:rsidRDefault="00285D6F" w:rsidP="003B56FB">
    <w:pPr>
      <w:pStyle w:val="Nagwek"/>
      <w:tabs>
        <w:tab w:val="clear" w:pos="9072"/>
      </w:tabs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F1740"/>
    <w:multiLevelType w:val="hybridMultilevel"/>
    <w:tmpl w:val="7F02EDE4"/>
    <w:lvl w:ilvl="0" w:tplc="6F64DA0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40E629A"/>
    <w:multiLevelType w:val="hybridMultilevel"/>
    <w:tmpl w:val="DF5A2932"/>
    <w:lvl w:ilvl="0" w:tplc="4E244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D1395"/>
    <w:multiLevelType w:val="hybridMultilevel"/>
    <w:tmpl w:val="65CCCBF4"/>
    <w:lvl w:ilvl="0" w:tplc="8D568DA4">
      <w:start w:val="1"/>
      <w:numFmt w:val="decimal"/>
      <w:suff w:val="space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9DA5CBB"/>
    <w:multiLevelType w:val="hybridMultilevel"/>
    <w:tmpl w:val="55786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117D2"/>
    <w:multiLevelType w:val="hybridMultilevel"/>
    <w:tmpl w:val="20246864"/>
    <w:lvl w:ilvl="0" w:tplc="7FBEFABE">
      <w:start w:val="1"/>
      <w:numFmt w:val="decimal"/>
      <w:lvlText w:val="%1."/>
      <w:lvlJc w:val="left"/>
      <w:pPr>
        <w:ind w:left="720" w:hanging="360"/>
      </w:pPr>
      <w:rPr>
        <w:rFonts w:asciiTheme="minorHAnsi" w:eastAsia="AgendaPl Bold" w:hAnsiTheme="minorHAnsi" w:cs="AgendaPl Bold" w:hint="default"/>
        <w:b/>
        <w:bCs/>
        <w:color w:val="F7941D"/>
        <w:spacing w:val="-8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436DE"/>
    <w:multiLevelType w:val="hybridMultilevel"/>
    <w:tmpl w:val="F662A0CA"/>
    <w:lvl w:ilvl="0" w:tplc="4DD679BE">
      <w:start w:val="2"/>
      <w:numFmt w:val="decimal"/>
      <w:suff w:val="space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F4C7C"/>
    <w:multiLevelType w:val="hybridMultilevel"/>
    <w:tmpl w:val="6FDCBC92"/>
    <w:lvl w:ilvl="0" w:tplc="67385B0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E117F"/>
    <w:multiLevelType w:val="hybridMultilevel"/>
    <w:tmpl w:val="187A5E94"/>
    <w:lvl w:ilvl="0" w:tplc="2D0EEC9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A50D2"/>
    <w:multiLevelType w:val="hybridMultilevel"/>
    <w:tmpl w:val="56F69AD4"/>
    <w:lvl w:ilvl="0" w:tplc="76E0E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B1175B"/>
    <w:multiLevelType w:val="hybridMultilevel"/>
    <w:tmpl w:val="C9F2F0D8"/>
    <w:lvl w:ilvl="0" w:tplc="224E661C">
      <w:start w:val="6"/>
      <w:numFmt w:val="decimal"/>
      <w:suff w:val="space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14"/>
  </w:num>
  <w:num w:numId="11">
    <w:abstractNumId w:val="11"/>
  </w:num>
  <w:num w:numId="12">
    <w:abstractNumId w:val="3"/>
  </w:num>
  <w:num w:numId="13">
    <w:abstractNumId w:val="5"/>
  </w:num>
  <w:num w:numId="14">
    <w:abstractNumId w:val="10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rzegorz Wojewoda">
    <w15:presenceInfo w15:providerId="Windows Live" w15:userId="1b61359ad78252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5D6F"/>
    <w:rsid w:val="000102B1"/>
    <w:rsid w:val="000223C1"/>
    <w:rsid w:val="00024682"/>
    <w:rsid w:val="00083262"/>
    <w:rsid w:val="00084DA7"/>
    <w:rsid w:val="000F0BED"/>
    <w:rsid w:val="0010257A"/>
    <w:rsid w:val="0011720F"/>
    <w:rsid w:val="0012033A"/>
    <w:rsid w:val="001367D5"/>
    <w:rsid w:val="001462E0"/>
    <w:rsid w:val="001503D1"/>
    <w:rsid w:val="00165270"/>
    <w:rsid w:val="00174BB7"/>
    <w:rsid w:val="0019182D"/>
    <w:rsid w:val="00192550"/>
    <w:rsid w:val="001C11A9"/>
    <w:rsid w:val="001D0F7F"/>
    <w:rsid w:val="001E41C9"/>
    <w:rsid w:val="00204D61"/>
    <w:rsid w:val="00216B71"/>
    <w:rsid w:val="002267C0"/>
    <w:rsid w:val="0023120E"/>
    <w:rsid w:val="0023601F"/>
    <w:rsid w:val="00244B6E"/>
    <w:rsid w:val="0024518B"/>
    <w:rsid w:val="00245DA5"/>
    <w:rsid w:val="00280619"/>
    <w:rsid w:val="00285D6F"/>
    <w:rsid w:val="00293FF5"/>
    <w:rsid w:val="002C0953"/>
    <w:rsid w:val="002F1910"/>
    <w:rsid w:val="002F4D1C"/>
    <w:rsid w:val="00302729"/>
    <w:rsid w:val="0030541F"/>
    <w:rsid w:val="00317434"/>
    <w:rsid w:val="003177CE"/>
    <w:rsid w:val="00335570"/>
    <w:rsid w:val="00351E7A"/>
    <w:rsid w:val="003572A4"/>
    <w:rsid w:val="00362D7F"/>
    <w:rsid w:val="00372D42"/>
    <w:rsid w:val="00382A3B"/>
    <w:rsid w:val="00386894"/>
    <w:rsid w:val="00386984"/>
    <w:rsid w:val="00387F10"/>
    <w:rsid w:val="003A417F"/>
    <w:rsid w:val="003B0518"/>
    <w:rsid w:val="003B56FB"/>
    <w:rsid w:val="003D40CF"/>
    <w:rsid w:val="003F2663"/>
    <w:rsid w:val="00432DCC"/>
    <w:rsid w:val="00435B7E"/>
    <w:rsid w:val="00441237"/>
    <w:rsid w:val="004519E3"/>
    <w:rsid w:val="004545DD"/>
    <w:rsid w:val="00457061"/>
    <w:rsid w:val="004840FA"/>
    <w:rsid w:val="00492DD1"/>
    <w:rsid w:val="004933CD"/>
    <w:rsid w:val="004B53FD"/>
    <w:rsid w:val="004C6871"/>
    <w:rsid w:val="004D0C4D"/>
    <w:rsid w:val="004D7E4E"/>
    <w:rsid w:val="004E319F"/>
    <w:rsid w:val="004E471B"/>
    <w:rsid w:val="004E5C0B"/>
    <w:rsid w:val="004F2D73"/>
    <w:rsid w:val="00507715"/>
    <w:rsid w:val="00532C0C"/>
    <w:rsid w:val="00536E51"/>
    <w:rsid w:val="00547194"/>
    <w:rsid w:val="005708A1"/>
    <w:rsid w:val="0057489B"/>
    <w:rsid w:val="0059068E"/>
    <w:rsid w:val="00597352"/>
    <w:rsid w:val="005C1A0A"/>
    <w:rsid w:val="005C2AE4"/>
    <w:rsid w:val="00602ABB"/>
    <w:rsid w:val="006438D1"/>
    <w:rsid w:val="00672759"/>
    <w:rsid w:val="006B5810"/>
    <w:rsid w:val="006B7499"/>
    <w:rsid w:val="006E7471"/>
    <w:rsid w:val="00714ABB"/>
    <w:rsid w:val="00716B0B"/>
    <w:rsid w:val="00737452"/>
    <w:rsid w:val="00775069"/>
    <w:rsid w:val="00775678"/>
    <w:rsid w:val="00781654"/>
    <w:rsid w:val="007A0366"/>
    <w:rsid w:val="007B3CB5"/>
    <w:rsid w:val="007B647D"/>
    <w:rsid w:val="007D6F51"/>
    <w:rsid w:val="007F46BC"/>
    <w:rsid w:val="00804E2A"/>
    <w:rsid w:val="008116D0"/>
    <w:rsid w:val="008316C9"/>
    <w:rsid w:val="008611F3"/>
    <w:rsid w:val="008648E0"/>
    <w:rsid w:val="00881CC3"/>
    <w:rsid w:val="008C2636"/>
    <w:rsid w:val="008E21F8"/>
    <w:rsid w:val="008F1DDA"/>
    <w:rsid w:val="008F7CEE"/>
    <w:rsid w:val="00905A6E"/>
    <w:rsid w:val="009162F8"/>
    <w:rsid w:val="00917735"/>
    <w:rsid w:val="00920282"/>
    <w:rsid w:val="0093623C"/>
    <w:rsid w:val="00957113"/>
    <w:rsid w:val="00960319"/>
    <w:rsid w:val="00976874"/>
    <w:rsid w:val="00983221"/>
    <w:rsid w:val="009950F1"/>
    <w:rsid w:val="009C638A"/>
    <w:rsid w:val="009D2827"/>
    <w:rsid w:val="009E0F62"/>
    <w:rsid w:val="00A363DC"/>
    <w:rsid w:val="00A406CF"/>
    <w:rsid w:val="00A40B2E"/>
    <w:rsid w:val="00A4382B"/>
    <w:rsid w:val="00A4719E"/>
    <w:rsid w:val="00A5798A"/>
    <w:rsid w:val="00A721ED"/>
    <w:rsid w:val="00A74D30"/>
    <w:rsid w:val="00A8350B"/>
    <w:rsid w:val="00A85CE7"/>
    <w:rsid w:val="00A914C6"/>
    <w:rsid w:val="00AA3ACA"/>
    <w:rsid w:val="00AC447F"/>
    <w:rsid w:val="00B01247"/>
    <w:rsid w:val="00B23AE0"/>
    <w:rsid w:val="00B35BDE"/>
    <w:rsid w:val="00B557A4"/>
    <w:rsid w:val="00B70C6A"/>
    <w:rsid w:val="00B7364F"/>
    <w:rsid w:val="00B76708"/>
    <w:rsid w:val="00B90A60"/>
    <w:rsid w:val="00BA2835"/>
    <w:rsid w:val="00BA7A20"/>
    <w:rsid w:val="00BB23EB"/>
    <w:rsid w:val="00BB6DCA"/>
    <w:rsid w:val="00BE5B4B"/>
    <w:rsid w:val="00BE7A7B"/>
    <w:rsid w:val="00BF396F"/>
    <w:rsid w:val="00C02401"/>
    <w:rsid w:val="00C532B1"/>
    <w:rsid w:val="00C7377E"/>
    <w:rsid w:val="00C830AD"/>
    <w:rsid w:val="00CD40B3"/>
    <w:rsid w:val="00CD7101"/>
    <w:rsid w:val="00D262E0"/>
    <w:rsid w:val="00D27255"/>
    <w:rsid w:val="00D72529"/>
    <w:rsid w:val="00D84999"/>
    <w:rsid w:val="00D90200"/>
    <w:rsid w:val="00DA7BE6"/>
    <w:rsid w:val="00DE4ACE"/>
    <w:rsid w:val="00DE4B42"/>
    <w:rsid w:val="00DF11DE"/>
    <w:rsid w:val="00E01A72"/>
    <w:rsid w:val="00E1160B"/>
    <w:rsid w:val="00E24088"/>
    <w:rsid w:val="00E55589"/>
    <w:rsid w:val="00E70E58"/>
    <w:rsid w:val="00E744B4"/>
    <w:rsid w:val="00EB092D"/>
    <w:rsid w:val="00EB1CF3"/>
    <w:rsid w:val="00EB1E6F"/>
    <w:rsid w:val="00EB5AA4"/>
    <w:rsid w:val="00EC12C2"/>
    <w:rsid w:val="00F113E9"/>
    <w:rsid w:val="00F2739C"/>
    <w:rsid w:val="00F408E6"/>
    <w:rsid w:val="00F66B59"/>
    <w:rsid w:val="00F81FD4"/>
    <w:rsid w:val="00F94ADC"/>
    <w:rsid w:val="00FA7774"/>
    <w:rsid w:val="00FC6B29"/>
    <w:rsid w:val="00FD0CFD"/>
    <w:rsid w:val="00FD2253"/>
    <w:rsid w:val="00FE0031"/>
    <w:rsid w:val="00FE01AE"/>
    <w:rsid w:val="00FE6F56"/>
    <w:rsid w:val="00FF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19F"/>
  </w:style>
  <w:style w:type="paragraph" w:styleId="Nagwek1">
    <w:name w:val="heading 1"/>
    <w:basedOn w:val="Normalny"/>
    <w:next w:val="Normalny"/>
    <w:link w:val="Nagwek1Znak"/>
    <w:uiPriority w:val="9"/>
    <w:qFormat/>
    <w:rsid w:val="00532C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C0C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32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32C0C"/>
    <w:pPr>
      <w:widowControl w:val="0"/>
      <w:autoSpaceDE w:val="0"/>
      <w:autoSpaceDN w:val="0"/>
      <w:spacing w:after="0" w:line="240" w:lineRule="auto"/>
    </w:pPr>
    <w:rPr>
      <w:rFonts w:ascii="AgendaPl Regular" w:eastAsia="AgendaPl Regular" w:hAnsi="AgendaPl Regular" w:cs="AgendaPl Regular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32C0C"/>
    <w:rPr>
      <w:rFonts w:ascii="AgendaPl Regular" w:eastAsia="AgendaPl Regular" w:hAnsi="AgendaPl Regular" w:cs="AgendaPl Regular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532C0C"/>
    <w:pPr>
      <w:widowControl w:val="0"/>
      <w:autoSpaceDE w:val="0"/>
      <w:autoSpaceDN w:val="0"/>
      <w:spacing w:before="79" w:after="0" w:line="240" w:lineRule="auto"/>
      <w:ind w:left="113"/>
    </w:pPr>
    <w:rPr>
      <w:rFonts w:ascii="AgendaPl RegularCondensed" w:eastAsia="AgendaPl RegularCondensed" w:hAnsi="AgendaPl RegularCondensed" w:cs="AgendaPl RegularCondensed"/>
    </w:rPr>
  </w:style>
  <w:style w:type="character" w:customStyle="1" w:styleId="Nagwek1Znak">
    <w:name w:val="Nagłówek 1 Znak"/>
    <w:basedOn w:val="Domylnaczcionkaakapitu"/>
    <w:link w:val="Nagwek1"/>
    <w:uiPriority w:val="9"/>
    <w:rsid w:val="00532C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D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D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9A79-8C0D-4AC5-B183-08107DA0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Agnieszka Drzazgowska</cp:lastModifiedBy>
  <cp:revision>4</cp:revision>
  <dcterms:created xsi:type="dcterms:W3CDTF">2020-06-18T09:03:00Z</dcterms:created>
  <dcterms:modified xsi:type="dcterms:W3CDTF">2020-06-18T09:40:00Z</dcterms:modified>
</cp:coreProperties>
</file>